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A" w:rsidRPr="007A7161" w:rsidRDefault="00D83423" w:rsidP="00B90B7A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 xml:space="preserve">          </w:t>
      </w:r>
      <w:r w:rsidR="00B90B7A" w:rsidRPr="007A7161">
        <w:rPr>
          <w:rFonts w:ascii="Arial" w:hAnsi="Arial" w:cs="Arial"/>
        </w:rPr>
        <w:t xml:space="preserve">   </w:t>
      </w:r>
      <w:r w:rsidR="003A34FB" w:rsidRPr="007A7161">
        <w:rPr>
          <w:rFonts w:ascii="Arial" w:hAnsi="Arial" w:cs="Arial"/>
        </w:rPr>
        <w:t xml:space="preserve">   </w:t>
      </w:r>
      <w:r w:rsidR="00B90B7A" w:rsidRPr="007A7161">
        <w:rPr>
          <w:rFonts w:ascii="Arial" w:hAnsi="Arial" w:cs="Arial"/>
          <w:noProof/>
          <w:lang w:eastAsia="hr-HR"/>
        </w:rPr>
        <w:drawing>
          <wp:inline distT="0" distB="0" distL="0" distR="0" wp14:anchorId="36662BD7" wp14:editId="08ACABB4">
            <wp:extent cx="482600" cy="636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D5" w:rsidRPr="007A7161" w:rsidRDefault="00D56DD5" w:rsidP="00B90B7A">
      <w:pPr>
        <w:spacing w:after="0" w:line="240" w:lineRule="auto"/>
        <w:jc w:val="both"/>
        <w:rPr>
          <w:rFonts w:ascii="Arial" w:hAnsi="Arial" w:cs="Arial"/>
          <w:b/>
        </w:rPr>
      </w:pPr>
    </w:p>
    <w:p w:rsidR="00B90B7A" w:rsidRPr="007A7161" w:rsidRDefault="00B90B7A" w:rsidP="00B90B7A">
      <w:pPr>
        <w:spacing w:after="0" w:line="240" w:lineRule="auto"/>
        <w:jc w:val="both"/>
        <w:rPr>
          <w:rFonts w:ascii="Arial" w:hAnsi="Arial" w:cs="Arial"/>
          <w:b/>
        </w:rPr>
      </w:pPr>
      <w:r w:rsidRPr="007A7161">
        <w:rPr>
          <w:rFonts w:ascii="Arial" w:hAnsi="Arial" w:cs="Arial"/>
          <w:b/>
        </w:rPr>
        <w:t>REPUBLIKA HRVATSKA</w:t>
      </w:r>
    </w:p>
    <w:p w:rsidR="00B90B7A" w:rsidRPr="007A7161" w:rsidRDefault="00B90B7A" w:rsidP="00B90B7A">
      <w:pPr>
        <w:spacing w:after="0" w:line="240" w:lineRule="auto"/>
        <w:jc w:val="both"/>
        <w:rPr>
          <w:rFonts w:ascii="Arial" w:hAnsi="Arial" w:cs="Arial"/>
          <w:b/>
        </w:rPr>
      </w:pPr>
      <w:r w:rsidRPr="007A7161">
        <w:rPr>
          <w:rFonts w:ascii="Arial" w:hAnsi="Arial" w:cs="Arial"/>
          <w:b/>
        </w:rPr>
        <w:t>PRAVOBRANITELJICA</w:t>
      </w:r>
    </w:p>
    <w:p w:rsidR="00B90B7A" w:rsidRPr="007A7161" w:rsidRDefault="00B90B7A" w:rsidP="00B90B7A">
      <w:pPr>
        <w:spacing w:after="0" w:line="240" w:lineRule="auto"/>
        <w:jc w:val="both"/>
        <w:rPr>
          <w:rFonts w:ascii="Arial" w:hAnsi="Arial" w:cs="Arial"/>
          <w:b/>
        </w:rPr>
      </w:pPr>
      <w:r w:rsidRPr="007A7161">
        <w:rPr>
          <w:rFonts w:ascii="Arial" w:hAnsi="Arial" w:cs="Arial"/>
          <w:b/>
        </w:rPr>
        <w:t>ZA RAVNOPRAVNOST SPOLOVA</w:t>
      </w:r>
    </w:p>
    <w:p w:rsidR="00B90B7A" w:rsidRPr="007A7161" w:rsidRDefault="00414DFB" w:rsidP="00B90B7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A7161">
        <w:rPr>
          <w:rFonts w:ascii="Arial" w:hAnsi="Arial" w:cs="Arial"/>
        </w:rPr>
        <w:t>Ev</w:t>
      </w:r>
      <w:proofErr w:type="spellEnd"/>
      <w:r w:rsidRPr="007A7161">
        <w:rPr>
          <w:rFonts w:ascii="Arial" w:hAnsi="Arial" w:cs="Arial"/>
        </w:rPr>
        <w:t>. broj: PRS 05-06/18-</w:t>
      </w:r>
      <w:r w:rsidR="00CA4D30">
        <w:rPr>
          <w:rFonts w:ascii="Arial" w:hAnsi="Arial" w:cs="Arial"/>
        </w:rPr>
        <w:t>146</w:t>
      </w:r>
    </w:p>
    <w:p w:rsidR="00B90B7A" w:rsidRPr="007A7161" w:rsidRDefault="00CD0583" w:rsidP="00B90B7A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7A7161">
        <w:rPr>
          <w:rFonts w:ascii="Arial" w:hAnsi="Arial" w:cs="Arial"/>
        </w:rPr>
        <w:t>Ur</w:t>
      </w:r>
      <w:proofErr w:type="spellEnd"/>
      <w:r w:rsidRPr="007A7161">
        <w:rPr>
          <w:rFonts w:ascii="Arial" w:hAnsi="Arial" w:cs="Arial"/>
        </w:rPr>
        <w:t>. broj: 13-18</w:t>
      </w:r>
      <w:r w:rsidR="009042BD" w:rsidRPr="007A7161">
        <w:rPr>
          <w:rFonts w:ascii="Arial" w:hAnsi="Arial" w:cs="Arial"/>
        </w:rPr>
        <w:t>-02</w:t>
      </w:r>
      <w:r w:rsidR="00B90B7A" w:rsidRPr="007A7161">
        <w:rPr>
          <w:rFonts w:ascii="Arial" w:hAnsi="Arial" w:cs="Arial"/>
        </w:rPr>
        <w:tab/>
      </w:r>
    </w:p>
    <w:p w:rsidR="00256BA4" w:rsidRPr="007A7161" w:rsidRDefault="00414DFB" w:rsidP="00113E5E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>Zagreb, 31</w:t>
      </w:r>
      <w:r w:rsidR="00B90B7A" w:rsidRPr="007A7161">
        <w:rPr>
          <w:rFonts w:ascii="Arial" w:hAnsi="Arial" w:cs="Arial"/>
        </w:rPr>
        <w:t xml:space="preserve">. </w:t>
      </w:r>
      <w:r w:rsidR="00A172DB" w:rsidRPr="007A7161">
        <w:rPr>
          <w:rFonts w:ascii="Arial" w:hAnsi="Arial" w:cs="Arial"/>
        </w:rPr>
        <w:t>prosinca</w:t>
      </w:r>
      <w:r w:rsidR="00CD0583" w:rsidRPr="007A7161">
        <w:rPr>
          <w:rFonts w:ascii="Arial" w:hAnsi="Arial" w:cs="Arial"/>
        </w:rPr>
        <w:t xml:space="preserve"> 2018</w:t>
      </w:r>
      <w:r w:rsidR="00B90B7A" w:rsidRPr="007A7161">
        <w:rPr>
          <w:rFonts w:ascii="Arial" w:hAnsi="Arial" w:cs="Arial"/>
        </w:rPr>
        <w:t>.</w:t>
      </w:r>
      <w:r w:rsidR="00886E7D" w:rsidRPr="007A7161">
        <w:rPr>
          <w:rFonts w:ascii="Arial" w:hAnsi="Arial" w:cs="Arial"/>
        </w:rPr>
        <w:t xml:space="preserve">                                  </w:t>
      </w:r>
    </w:p>
    <w:p w:rsidR="00B01279" w:rsidRPr="007A7161" w:rsidRDefault="00B01279" w:rsidP="00D83423">
      <w:pPr>
        <w:spacing w:after="0" w:line="240" w:lineRule="auto"/>
        <w:jc w:val="right"/>
        <w:rPr>
          <w:rFonts w:ascii="Arial" w:hAnsi="Arial" w:cs="Arial"/>
          <w:b/>
        </w:rPr>
      </w:pPr>
    </w:p>
    <w:p w:rsidR="001A08CD" w:rsidRPr="007A7161" w:rsidRDefault="001A08CD" w:rsidP="00C66714">
      <w:pPr>
        <w:spacing w:after="0" w:line="240" w:lineRule="auto"/>
        <w:jc w:val="right"/>
        <w:rPr>
          <w:rFonts w:ascii="Arial" w:hAnsi="Arial" w:cs="Arial"/>
          <w:b/>
        </w:rPr>
      </w:pPr>
    </w:p>
    <w:p w:rsidR="00A172DB" w:rsidRPr="007A7161" w:rsidRDefault="00A172DB" w:rsidP="00C66714">
      <w:pPr>
        <w:spacing w:after="0" w:line="240" w:lineRule="auto"/>
        <w:jc w:val="right"/>
        <w:rPr>
          <w:rFonts w:ascii="Arial" w:hAnsi="Arial" w:cs="Arial"/>
          <w:b/>
        </w:rPr>
      </w:pPr>
    </w:p>
    <w:p w:rsidR="00BA16AB" w:rsidRPr="007A7161" w:rsidRDefault="00B90B7A" w:rsidP="002C4C41">
      <w:pPr>
        <w:spacing w:after="0" w:line="240" w:lineRule="auto"/>
        <w:rPr>
          <w:rFonts w:ascii="Arial" w:hAnsi="Arial" w:cs="Arial"/>
          <w:b/>
        </w:rPr>
      </w:pPr>
      <w:r w:rsidRPr="007A7161">
        <w:rPr>
          <w:rFonts w:ascii="Arial" w:hAnsi="Arial" w:cs="Arial"/>
          <w:b/>
        </w:rPr>
        <w:t xml:space="preserve">                                           </w:t>
      </w:r>
      <w:r w:rsidR="00BA16AB" w:rsidRPr="007A7161">
        <w:rPr>
          <w:rFonts w:ascii="Arial" w:hAnsi="Arial" w:cs="Arial"/>
          <w:b/>
        </w:rPr>
        <w:t xml:space="preserve">  </w:t>
      </w:r>
    </w:p>
    <w:p w:rsidR="00AF1033" w:rsidRPr="007A7161" w:rsidRDefault="00AF1033" w:rsidP="0024033D">
      <w:pPr>
        <w:spacing w:after="0" w:line="240" w:lineRule="auto"/>
        <w:jc w:val="both"/>
        <w:rPr>
          <w:rFonts w:ascii="Arial" w:hAnsi="Arial" w:cs="Arial"/>
          <w:b/>
        </w:rPr>
      </w:pPr>
    </w:p>
    <w:p w:rsidR="00113E5E" w:rsidRPr="007A7161" w:rsidRDefault="00BA16AB" w:rsidP="0024033D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  <w:b/>
        </w:rPr>
        <w:t>Predmet:</w:t>
      </w:r>
      <w:r w:rsidRPr="007A7161">
        <w:rPr>
          <w:rFonts w:ascii="Arial" w:hAnsi="Arial" w:cs="Arial"/>
          <w:b/>
        </w:rPr>
        <w:tab/>
      </w:r>
      <w:r w:rsidR="00414DFB" w:rsidRPr="007A7161">
        <w:rPr>
          <w:rFonts w:ascii="Arial" w:hAnsi="Arial" w:cs="Arial"/>
          <w:b/>
        </w:rPr>
        <w:t>Novi list, upit u vezi napada u Rijeci 28.12.2018.</w:t>
      </w:r>
      <w:r w:rsidR="00C66714" w:rsidRPr="007A7161">
        <w:rPr>
          <w:rFonts w:ascii="Arial" w:hAnsi="Arial" w:cs="Arial"/>
        </w:rPr>
        <w:t xml:space="preserve"> </w:t>
      </w:r>
    </w:p>
    <w:p w:rsidR="00EB6710" w:rsidRPr="007A7161" w:rsidRDefault="0024033D" w:rsidP="00B01279">
      <w:pPr>
        <w:spacing w:after="0" w:line="240" w:lineRule="auto"/>
        <w:rPr>
          <w:rFonts w:ascii="Arial" w:hAnsi="Arial" w:cs="Arial"/>
        </w:rPr>
      </w:pPr>
      <w:r w:rsidRPr="007A7161">
        <w:rPr>
          <w:rFonts w:ascii="Arial" w:hAnsi="Arial" w:cs="Arial"/>
          <w:b/>
        </w:rPr>
        <w:tab/>
      </w:r>
      <w:r w:rsidRPr="007A7161">
        <w:rPr>
          <w:rFonts w:ascii="Arial" w:hAnsi="Arial" w:cs="Arial"/>
          <w:b/>
        </w:rPr>
        <w:tab/>
      </w:r>
      <w:r w:rsidRPr="007A7161">
        <w:rPr>
          <w:rFonts w:ascii="Arial" w:hAnsi="Arial" w:cs="Arial"/>
        </w:rPr>
        <w:t>- odgovor, dostavlja se</w:t>
      </w:r>
    </w:p>
    <w:p w:rsidR="00B01279" w:rsidRPr="007A7161" w:rsidRDefault="0024033D" w:rsidP="00B01279">
      <w:pPr>
        <w:spacing w:after="0" w:line="240" w:lineRule="auto"/>
        <w:rPr>
          <w:rFonts w:ascii="Arial" w:hAnsi="Arial" w:cs="Arial"/>
        </w:rPr>
      </w:pPr>
      <w:r w:rsidRPr="007A7161">
        <w:rPr>
          <w:rFonts w:ascii="Arial" w:hAnsi="Arial" w:cs="Arial"/>
        </w:rPr>
        <w:tab/>
      </w:r>
      <w:r w:rsidRPr="007A7161">
        <w:rPr>
          <w:rFonts w:ascii="Arial" w:hAnsi="Arial" w:cs="Arial"/>
        </w:rPr>
        <w:tab/>
      </w:r>
    </w:p>
    <w:p w:rsidR="002C4C41" w:rsidRPr="007A7161" w:rsidRDefault="002C4C41" w:rsidP="00B01279">
      <w:pPr>
        <w:spacing w:after="0" w:line="240" w:lineRule="auto"/>
        <w:rPr>
          <w:rFonts w:ascii="Arial" w:hAnsi="Arial" w:cs="Arial"/>
        </w:rPr>
      </w:pPr>
    </w:p>
    <w:p w:rsidR="00B90B7A" w:rsidRPr="007A7161" w:rsidRDefault="00414DFB" w:rsidP="00B90B7A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>Poštovani</w:t>
      </w:r>
      <w:r w:rsidR="00EB6710" w:rsidRPr="007A7161">
        <w:rPr>
          <w:rFonts w:ascii="Arial" w:hAnsi="Arial" w:cs="Arial"/>
        </w:rPr>
        <w:t>,</w:t>
      </w:r>
    </w:p>
    <w:p w:rsidR="00113E5E" w:rsidRPr="007A7161" w:rsidRDefault="00113E5E" w:rsidP="00B90B7A">
      <w:pPr>
        <w:spacing w:after="0" w:line="240" w:lineRule="auto"/>
        <w:jc w:val="both"/>
        <w:rPr>
          <w:rFonts w:ascii="Arial" w:hAnsi="Arial" w:cs="Arial"/>
        </w:rPr>
      </w:pPr>
    </w:p>
    <w:p w:rsidR="00A172DB" w:rsidRPr="007A7161" w:rsidRDefault="007206E3" w:rsidP="0024033D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>Z</w:t>
      </w:r>
      <w:r w:rsidR="00414DFB" w:rsidRPr="007A7161">
        <w:rPr>
          <w:rFonts w:ascii="Arial" w:hAnsi="Arial" w:cs="Arial"/>
        </w:rPr>
        <w:t>aprimila sam Vaš upit u kojem molite za moj komentar slučaja u Rijeci kada je nasilnik fizički napao djevojku, a policija je navedeno djelo okvalificirala tek kao prekršaj.</w:t>
      </w:r>
    </w:p>
    <w:p w:rsidR="00A172DB" w:rsidRPr="007A7161" w:rsidRDefault="00A172DB" w:rsidP="0024033D">
      <w:pPr>
        <w:spacing w:after="0" w:line="240" w:lineRule="auto"/>
        <w:jc w:val="both"/>
        <w:rPr>
          <w:rFonts w:ascii="Arial" w:hAnsi="Arial" w:cs="Arial"/>
        </w:rPr>
      </w:pPr>
    </w:p>
    <w:p w:rsidR="00414DFB" w:rsidRPr="007A7161" w:rsidRDefault="00414DFB" w:rsidP="00414DF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>Prije svega, ukazujem kako vezano uz navedeni slučaj raspolažem isključivo informacijama koje su objavljene u medijima, a na temelju kojih i dajem svoje mišljenje</w:t>
      </w:r>
      <w:r w:rsidR="007206E3" w:rsidRPr="007A7161">
        <w:rPr>
          <w:rFonts w:ascii="Arial" w:hAnsi="Arial" w:cs="Arial"/>
        </w:rPr>
        <w:t xml:space="preserve"> o postupanju policije u konkretnom slučaju</w:t>
      </w:r>
      <w:r w:rsidRPr="007A7161">
        <w:rPr>
          <w:rFonts w:ascii="Arial" w:hAnsi="Arial" w:cs="Arial"/>
        </w:rPr>
        <w:t xml:space="preserve">. </w:t>
      </w:r>
      <w:r w:rsidR="007206E3" w:rsidRPr="007A7161">
        <w:rPr>
          <w:rFonts w:ascii="Arial" w:hAnsi="Arial" w:cs="Arial"/>
        </w:rPr>
        <w:t xml:space="preserve">Također napominjem kako je radi navedenog događaja u tijeku sudski postupak koji niti na koji način ne mogu komentirati. </w:t>
      </w:r>
    </w:p>
    <w:p w:rsidR="00414DFB" w:rsidRPr="007A7161" w:rsidRDefault="00414DFB" w:rsidP="0024033D">
      <w:pPr>
        <w:spacing w:after="0" w:line="240" w:lineRule="auto"/>
        <w:jc w:val="both"/>
        <w:rPr>
          <w:rFonts w:ascii="Arial" w:hAnsi="Arial" w:cs="Arial"/>
        </w:rPr>
      </w:pPr>
    </w:p>
    <w:p w:rsidR="007206E3" w:rsidRDefault="00414DFB" w:rsidP="00414DF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>Vezano uz</w:t>
      </w:r>
      <w:r w:rsidR="00AF1033" w:rsidRPr="007A7161">
        <w:rPr>
          <w:rFonts w:ascii="Arial" w:hAnsi="Arial" w:cs="Arial"/>
        </w:rPr>
        <w:t xml:space="preserve"> predmetni događaja (</w:t>
      </w:r>
      <w:r w:rsidRPr="007A7161">
        <w:rPr>
          <w:rFonts w:ascii="Arial" w:hAnsi="Arial" w:cs="Arial"/>
        </w:rPr>
        <w:t xml:space="preserve">napad na djevojku koji se 28.12.2018. u ranim jutarnjim satima dogodio ispred ugostiteljskog objekta u </w:t>
      </w:r>
      <w:proofErr w:type="spellStart"/>
      <w:r w:rsidRPr="007A7161">
        <w:rPr>
          <w:rFonts w:ascii="Arial" w:hAnsi="Arial" w:cs="Arial"/>
        </w:rPr>
        <w:t>Viškovu</w:t>
      </w:r>
      <w:proofErr w:type="spellEnd"/>
      <w:r w:rsidR="00AF1033" w:rsidRPr="007A7161">
        <w:rPr>
          <w:rFonts w:ascii="Arial" w:hAnsi="Arial" w:cs="Arial"/>
        </w:rPr>
        <w:t>)</w:t>
      </w:r>
      <w:r w:rsidRPr="007A7161">
        <w:rPr>
          <w:rFonts w:ascii="Arial" w:hAnsi="Arial" w:cs="Arial"/>
        </w:rPr>
        <w:t xml:space="preserve">, iz priopćenja Ministarstva unutarnjih poslova, PU primorsko-goranske (objavljenog na službenoj web stranici MUP-a: </w:t>
      </w:r>
      <w:hyperlink r:id="rId9" w:history="1">
        <w:r w:rsidRPr="007A7161">
          <w:rPr>
            <w:rStyle w:val="Hyperlink"/>
            <w:rFonts w:ascii="Arial" w:hAnsi="Arial" w:cs="Arial"/>
          </w:rPr>
          <w:t>http://www.primorsko-goranska.policija.hr/MainPu.aspx?id=295816</w:t>
        </w:r>
      </w:hyperlink>
      <w:r w:rsidRPr="007A7161">
        <w:rPr>
          <w:rFonts w:ascii="Arial" w:hAnsi="Arial" w:cs="Arial"/>
        </w:rPr>
        <w:t>) proizlazi kako su policijski službenici II. policijske postaje Rijeka proveli kriminalističko istraživanje nad 26-godišnjim hrvatskim državljaninom zbog naročito drskog i nepristojnog ponašanja. Naime prema navodima MUP-a, počinitelja se sumnjiči da je predmetnog dana u ugostiteljskom objektu remetio javni red i mir „</w:t>
      </w:r>
      <w:r w:rsidRPr="007A7161">
        <w:rPr>
          <w:rFonts w:ascii="Arial" w:hAnsi="Arial" w:cs="Arial"/>
          <w:i/>
        </w:rPr>
        <w:t>te se pritom naročito drsko i nepristojno ponašao prema četiri hrvatske državljanke, starosti od 19 do 23 godine</w:t>
      </w:r>
      <w:r w:rsidRPr="007A7161">
        <w:rPr>
          <w:rFonts w:ascii="Arial" w:hAnsi="Arial" w:cs="Arial"/>
        </w:rPr>
        <w:t>“. Nadalje navodi se kako je počinitelj „</w:t>
      </w:r>
      <w:r w:rsidRPr="007A7161">
        <w:rPr>
          <w:rFonts w:ascii="Arial" w:hAnsi="Arial" w:cs="Arial"/>
          <w:i/>
        </w:rPr>
        <w:t>jednu od navedenih djevojaka, 19-godišnjakinju, uz vrijeđanje naguravao i tjelesno ozlijedio ispred ugostiteljskog objekta te se potom udaljio s mjesta događaja</w:t>
      </w:r>
      <w:r w:rsidRPr="007A7161">
        <w:rPr>
          <w:rFonts w:ascii="Arial" w:hAnsi="Arial" w:cs="Arial"/>
        </w:rPr>
        <w:t>.“ Navedenoj djevojci je bila „</w:t>
      </w:r>
      <w:r w:rsidRPr="007A7161">
        <w:rPr>
          <w:rFonts w:ascii="Arial" w:hAnsi="Arial" w:cs="Arial"/>
          <w:i/>
        </w:rPr>
        <w:t>pružena liječnička pomoć u KBC Rijeka gdje su joj konstatirane lakše tjelesne ozljede</w:t>
      </w:r>
      <w:r w:rsidR="00AF1033" w:rsidRPr="007A7161">
        <w:rPr>
          <w:rFonts w:ascii="Arial" w:hAnsi="Arial" w:cs="Arial"/>
        </w:rPr>
        <w:t xml:space="preserve">“ te se navodi kako je </w:t>
      </w:r>
      <w:r w:rsidRPr="007A7161">
        <w:rPr>
          <w:rFonts w:ascii="Arial" w:hAnsi="Arial" w:cs="Arial"/>
        </w:rPr>
        <w:t>„</w:t>
      </w:r>
      <w:r w:rsidRPr="007A7161">
        <w:rPr>
          <w:rFonts w:ascii="Arial" w:hAnsi="Arial" w:cs="Arial"/>
          <w:i/>
        </w:rPr>
        <w:t>u proteklih desetak godina spomenuti osumnjičenik procesuiran za počinjenje više prekršajnih i kaznenih djela</w:t>
      </w:r>
      <w:r w:rsidRPr="007A7161">
        <w:rPr>
          <w:rFonts w:ascii="Arial" w:hAnsi="Arial" w:cs="Arial"/>
        </w:rPr>
        <w:t>“. Zaključno se konstatira kako je po završetku kriminalističkog istraživanja počinitelj prekršajno prijavljen zbog djela naročito drskog i nepristojnog ponašanja.</w:t>
      </w:r>
    </w:p>
    <w:p w:rsidR="007A7161" w:rsidRPr="007A7161" w:rsidRDefault="007A7161" w:rsidP="00414DFB">
      <w:pPr>
        <w:spacing w:after="0" w:line="240" w:lineRule="auto"/>
        <w:jc w:val="both"/>
        <w:rPr>
          <w:rFonts w:ascii="Arial" w:hAnsi="Arial" w:cs="Arial"/>
        </w:rPr>
      </w:pPr>
    </w:p>
    <w:p w:rsidR="00414DFB" w:rsidRPr="007A7161" w:rsidRDefault="007206E3" w:rsidP="00414DF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 xml:space="preserve">Analizirajući navedeno </w:t>
      </w:r>
      <w:r w:rsidR="00414DFB" w:rsidRPr="007A7161">
        <w:rPr>
          <w:rFonts w:ascii="Arial" w:hAnsi="Arial" w:cs="Arial"/>
        </w:rPr>
        <w:t>postupanje policije, proizlazi kako je predmetni napad na djevojku okvalificiran kao prekršaj iz čl. 6. Zakona o prekršajima protiv javnog reda i mira („</w:t>
      </w:r>
      <w:r w:rsidR="00414DFB" w:rsidRPr="007A7161">
        <w:rPr>
          <w:rFonts w:ascii="Arial" w:hAnsi="Arial" w:cs="Arial"/>
          <w:i/>
        </w:rPr>
        <w:t>Tko se na javnom mjestu ponaša na naročito drzak i nepristojan način vrijeđajući građane ili narušavajući njihov mir, kaznit će se za prekršaj novčanom kaznom u protuvrijednosti domaće valute od 50 do 350 DEM ili kaznom zatvora do 30 dana</w:t>
      </w:r>
      <w:r w:rsidR="00414DFB" w:rsidRPr="007A7161">
        <w:rPr>
          <w:rFonts w:ascii="Arial" w:hAnsi="Arial" w:cs="Arial"/>
        </w:rPr>
        <w:t xml:space="preserve">“). </w:t>
      </w:r>
    </w:p>
    <w:p w:rsidR="00414DFB" w:rsidRPr="007A7161" w:rsidRDefault="00414DFB" w:rsidP="00414DF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 xml:space="preserve">Imajući u vidu kako je napadnuta djevojka pritom nesporno zadobila tjelesne ozljede koje su okvalificirane kao lakše </w:t>
      </w:r>
      <w:r w:rsidR="00AF1033" w:rsidRPr="007A7161">
        <w:rPr>
          <w:rFonts w:ascii="Arial" w:hAnsi="Arial" w:cs="Arial"/>
        </w:rPr>
        <w:t>(</w:t>
      </w:r>
      <w:r w:rsidRPr="007A7161">
        <w:rPr>
          <w:rFonts w:ascii="Arial" w:hAnsi="Arial" w:cs="Arial"/>
        </w:rPr>
        <w:t>radi čega je ista bila i hospitalizirana u bolnici</w:t>
      </w:r>
      <w:r w:rsidR="00AF1033" w:rsidRPr="007A7161">
        <w:rPr>
          <w:rFonts w:ascii="Arial" w:hAnsi="Arial" w:cs="Arial"/>
        </w:rPr>
        <w:t>)</w:t>
      </w:r>
      <w:r w:rsidRPr="007A7161">
        <w:rPr>
          <w:rFonts w:ascii="Arial" w:hAnsi="Arial" w:cs="Arial"/>
        </w:rPr>
        <w:t xml:space="preserve">, svakako se može postaviti pitanje pravne kvalifikacije tog djela. Naime Kazneni zakon u čl.117. sadrži kazneno </w:t>
      </w:r>
      <w:r w:rsidRPr="007A7161">
        <w:rPr>
          <w:rFonts w:ascii="Arial" w:hAnsi="Arial" w:cs="Arial"/>
        </w:rPr>
        <w:lastRenderedPageBreak/>
        <w:t xml:space="preserve">djelo tjelesne ozljede, ali </w:t>
      </w:r>
      <w:r w:rsidR="007206E3" w:rsidRPr="007A7161">
        <w:rPr>
          <w:rFonts w:ascii="Arial" w:hAnsi="Arial" w:cs="Arial"/>
        </w:rPr>
        <w:t xml:space="preserve">napominjem kako </w:t>
      </w:r>
      <w:r w:rsidRPr="007A7161">
        <w:rPr>
          <w:rFonts w:ascii="Arial" w:hAnsi="Arial" w:cs="Arial"/>
        </w:rPr>
        <w:t>se za navedeno djelo kazneni postupak pokreće po privatnoj tužbi osim ako isto nije počinjeno prema bliskoj osobi. Međutim, s tim u vezi Pravobraniteljica ukazuje kako iz službenog priopćenja MUP-a nije razvidno da li su žrtva i napadač bili ili jesu u kakvoj intimnoj/partnerskoj vezi</w:t>
      </w:r>
      <w:r w:rsidR="00881344" w:rsidRPr="007A7161">
        <w:rPr>
          <w:rFonts w:ascii="Arial" w:hAnsi="Arial" w:cs="Arial"/>
        </w:rPr>
        <w:t>,</w:t>
      </w:r>
      <w:r w:rsidRPr="007A7161">
        <w:rPr>
          <w:rFonts w:ascii="Arial" w:hAnsi="Arial" w:cs="Arial"/>
        </w:rPr>
        <w:t xml:space="preserve"> posebice imajući u vidu izjave pojedinih svjedoka događaja prenesene u medijima, a u kojim izjavama se navodi kako</w:t>
      </w:r>
      <w:r w:rsidR="007206E3" w:rsidRPr="007A7161">
        <w:rPr>
          <w:rFonts w:ascii="Arial" w:hAnsi="Arial" w:cs="Arial"/>
        </w:rPr>
        <w:t xml:space="preserve"> se „</w:t>
      </w:r>
      <w:r w:rsidR="007206E3" w:rsidRPr="007A7161">
        <w:rPr>
          <w:rFonts w:ascii="Arial" w:hAnsi="Arial" w:cs="Arial"/>
          <w:i/>
        </w:rPr>
        <w:t>mladić i djevojka poznaju od ranije</w:t>
      </w:r>
      <w:r w:rsidR="007206E3" w:rsidRPr="007A7161">
        <w:rPr>
          <w:rFonts w:ascii="Arial" w:hAnsi="Arial" w:cs="Arial"/>
        </w:rPr>
        <w:t>“, da ju je on „</w:t>
      </w:r>
      <w:r w:rsidR="007206E3" w:rsidRPr="007A7161">
        <w:rPr>
          <w:rFonts w:ascii="Arial" w:hAnsi="Arial" w:cs="Arial"/>
          <w:i/>
        </w:rPr>
        <w:t>navodno počastio pićem i tada je došlo do svađe</w:t>
      </w:r>
      <w:r w:rsidR="007206E3" w:rsidRPr="007A7161">
        <w:rPr>
          <w:rFonts w:ascii="Arial" w:hAnsi="Arial" w:cs="Arial"/>
        </w:rPr>
        <w:t xml:space="preserve">“, zatim da je </w:t>
      </w:r>
      <w:r w:rsidRPr="007A7161">
        <w:rPr>
          <w:rFonts w:ascii="Arial" w:hAnsi="Arial" w:cs="Arial"/>
        </w:rPr>
        <w:t>napadač „</w:t>
      </w:r>
      <w:r w:rsidRPr="007A7161">
        <w:rPr>
          <w:rFonts w:ascii="Arial" w:hAnsi="Arial" w:cs="Arial"/>
          <w:i/>
        </w:rPr>
        <w:t>dvaput glavom djevojke udario u asfalt“</w:t>
      </w:r>
      <w:r w:rsidRPr="007A7161">
        <w:rPr>
          <w:rFonts w:ascii="Arial" w:hAnsi="Arial" w:cs="Arial"/>
        </w:rPr>
        <w:t xml:space="preserve"> i to </w:t>
      </w:r>
      <w:r w:rsidRPr="007A7161">
        <w:rPr>
          <w:rFonts w:ascii="Arial" w:hAnsi="Arial" w:cs="Arial"/>
          <w:i/>
        </w:rPr>
        <w:t>„zato što ga je ona navodno odbila</w:t>
      </w:r>
      <w:r w:rsidR="007206E3" w:rsidRPr="007A7161">
        <w:rPr>
          <w:rFonts w:ascii="Arial" w:hAnsi="Arial" w:cs="Arial"/>
        </w:rPr>
        <w:t>“ te</w:t>
      </w:r>
      <w:r w:rsidRPr="007A7161">
        <w:rPr>
          <w:rFonts w:ascii="Arial" w:hAnsi="Arial" w:cs="Arial"/>
        </w:rPr>
        <w:t xml:space="preserve"> da se isti „</w:t>
      </w:r>
      <w:r w:rsidRPr="007A7161">
        <w:rPr>
          <w:rFonts w:ascii="Arial" w:hAnsi="Arial" w:cs="Arial"/>
          <w:i/>
        </w:rPr>
        <w:t>navodno nabacivao skupini od četiri djevojke</w:t>
      </w:r>
      <w:r w:rsidRPr="007A7161">
        <w:rPr>
          <w:rFonts w:ascii="Arial" w:hAnsi="Arial" w:cs="Arial"/>
        </w:rPr>
        <w:t xml:space="preserve">“.  </w:t>
      </w:r>
      <w:r w:rsidR="005D11EC" w:rsidRPr="007A7161">
        <w:rPr>
          <w:rFonts w:ascii="Arial" w:hAnsi="Arial" w:cs="Arial"/>
        </w:rPr>
        <w:t>Pritom treba imati u vidu i</w:t>
      </w:r>
      <w:r w:rsidR="007206E3" w:rsidRPr="007A7161">
        <w:rPr>
          <w:rFonts w:ascii="Arial" w:hAnsi="Arial" w:cs="Arial"/>
        </w:rPr>
        <w:t xml:space="preserve"> nespornu</w:t>
      </w:r>
      <w:r w:rsidR="005D11EC" w:rsidRPr="007A7161">
        <w:rPr>
          <w:rFonts w:ascii="Arial" w:hAnsi="Arial" w:cs="Arial"/>
        </w:rPr>
        <w:t xml:space="preserve"> činjenicu da se radi o višestruko osuđivanom počinitelju kaznenih i prekršajnih djela</w:t>
      </w:r>
      <w:r w:rsidR="007206E3" w:rsidRPr="007A7161">
        <w:rPr>
          <w:rFonts w:ascii="Arial" w:hAnsi="Arial" w:cs="Arial"/>
        </w:rPr>
        <w:t>, a što je navela i policija u svom priopćenju.</w:t>
      </w:r>
      <w:r w:rsidR="005D11EC" w:rsidRPr="007A7161">
        <w:rPr>
          <w:rFonts w:ascii="Arial" w:hAnsi="Arial" w:cs="Arial"/>
        </w:rPr>
        <w:t xml:space="preserve"> Stoga s</w:t>
      </w:r>
      <w:r w:rsidR="007206E3" w:rsidRPr="007A7161">
        <w:rPr>
          <w:rFonts w:ascii="Arial" w:hAnsi="Arial" w:cs="Arial"/>
        </w:rPr>
        <w:t>matram kako bi se i</w:t>
      </w:r>
      <w:r w:rsidRPr="007A7161">
        <w:rPr>
          <w:rFonts w:ascii="Arial" w:hAnsi="Arial" w:cs="Arial"/>
        </w:rPr>
        <w:t xml:space="preserve"> predmetni navodi svakako trebali dodatno ispitati te kako b</w:t>
      </w:r>
      <w:r w:rsidR="00881344" w:rsidRPr="007A7161">
        <w:rPr>
          <w:rFonts w:ascii="Arial" w:hAnsi="Arial" w:cs="Arial"/>
        </w:rPr>
        <w:t>i trebalo utvrditi sve okolnosti</w:t>
      </w:r>
      <w:r w:rsidRPr="007A7161">
        <w:rPr>
          <w:rFonts w:ascii="Arial" w:hAnsi="Arial" w:cs="Arial"/>
        </w:rPr>
        <w:t xml:space="preserve"> tog napada kao i </w:t>
      </w:r>
      <w:r w:rsidR="00881344" w:rsidRPr="007A7161">
        <w:rPr>
          <w:rFonts w:ascii="Arial" w:hAnsi="Arial" w:cs="Arial"/>
        </w:rPr>
        <w:t xml:space="preserve">motive odnosno </w:t>
      </w:r>
      <w:r w:rsidRPr="007A7161">
        <w:rPr>
          <w:rFonts w:ascii="Arial" w:hAnsi="Arial" w:cs="Arial"/>
        </w:rPr>
        <w:t>kontekst</w:t>
      </w:r>
      <w:r w:rsidR="00881344" w:rsidRPr="007A7161">
        <w:rPr>
          <w:rFonts w:ascii="Arial" w:hAnsi="Arial" w:cs="Arial"/>
        </w:rPr>
        <w:t xml:space="preserve"> u kojem se isti dogodio, a ne fokusirati se isključivo </w:t>
      </w:r>
      <w:r w:rsidR="007206E3" w:rsidRPr="007A7161">
        <w:rPr>
          <w:rFonts w:ascii="Arial" w:hAnsi="Arial" w:cs="Arial"/>
        </w:rPr>
        <w:t xml:space="preserve">i samo </w:t>
      </w:r>
      <w:r w:rsidR="00881344" w:rsidRPr="007A7161">
        <w:rPr>
          <w:rFonts w:ascii="Arial" w:hAnsi="Arial" w:cs="Arial"/>
        </w:rPr>
        <w:t>na prijavljeni događaj.</w:t>
      </w:r>
    </w:p>
    <w:p w:rsidR="00414DFB" w:rsidRPr="007A7161" w:rsidRDefault="00414DFB" w:rsidP="00414DFB">
      <w:pPr>
        <w:spacing w:after="0" w:line="240" w:lineRule="auto"/>
        <w:jc w:val="both"/>
        <w:rPr>
          <w:rFonts w:ascii="Arial" w:hAnsi="Arial" w:cs="Arial"/>
        </w:rPr>
      </w:pPr>
    </w:p>
    <w:p w:rsidR="00057381" w:rsidRPr="007A7161" w:rsidRDefault="00414DFB" w:rsidP="00414DF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>Pristup ovom događaju isključivo kao „</w:t>
      </w:r>
      <w:r w:rsidRPr="007A7161">
        <w:rPr>
          <w:rFonts w:ascii="Arial" w:hAnsi="Arial" w:cs="Arial"/>
          <w:i/>
        </w:rPr>
        <w:t>naročito drskom i nepristojnom ponašanju</w:t>
      </w:r>
      <w:r w:rsidRPr="007A7161">
        <w:rPr>
          <w:rFonts w:ascii="Arial" w:hAnsi="Arial" w:cs="Arial"/>
        </w:rPr>
        <w:t>“</w:t>
      </w:r>
      <w:r w:rsidR="00057381" w:rsidRPr="007A7161">
        <w:rPr>
          <w:rFonts w:ascii="Arial" w:hAnsi="Arial" w:cs="Arial"/>
        </w:rPr>
        <w:t xml:space="preserve"> koje predstavlja remećenje javnog reda i mira</w:t>
      </w:r>
      <w:r w:rsidRPr="007A7161">
        <w:rPr>
          <w:rFonts w:ascii="Arial" w:hAnsi="Arial" w:cs="Arial"/>
        </w:rPr>
        <w:t>,</w:t>
      </w:r>
      <w:r w:rsidR="00057381" w:rsidRPr="007A7161">
        <w:rPr>
          <w:rFonts w:ascii="Arial" w:hAnsi="Arial" w:cs="Arial"/>
        </w:rPr>
        <w:t xml:space="preserve"> a</w:t>
      </w:r>
      <w:r w:rsidRPr="007A7161">
        <w:rPr>
          <w:rFonts w:ascii="Arial" w:hAnsi="Arial" w:cs="Arial"/>
        </w:rPr>
        <w:t xml:space="preserve"> bez uzimanja u obzir odnosno preispitivanja (gore spomenutih) spec</w:t>
      </w:r>
      <w:r w:rsidR="00057381" w:rsidRPr="007A7161">
        <w:rPr>
          <w:rFonts w:ascii="Arial" w:hAnsi="Arial" w:cs="Arial"/>
        </w:rPr>
        <w:t xml:space="preserve">ifičnih okolnosti ovog slučaja, </w:t>
      </w:r>
      <w:r w:rsidRPr="007A7161">
        <w:rPr>
          <w:rFonts w:ascii="Arial" w:hAnsi="Arial" w:cs="Arial"/>
        </w:rPr>
        <w:t xml:space="preserve">svakako nije u duhu politike nulte </w:t>
      </w:r>
      <w:r w:rsidR="000070BB" w:rsidRPr="007A7161">
        <w:rPr>
          <w:rFonts w:ascii="Arial" w:hAnsi="Arial" w:cs="Arial"/>
        </w:rPr>
        <w:t xml:space="preserve">stope </w:t>
      </w:r>
      <w:r w:rsidRPr="007A7161">
        <w:rPr>
          <w:rFonts w:ascii="Arial" w:hAnsi="Arial" w:cs="Arial"/>
        </w:rPr>
        <w:t>tolerancije na nas</w:t>
      </w:r>
      <w:r w:rsidR="00057381" w:rsidRPr="007A7161">
        <w:rPr>
          <w:rFonts w:ascii="Arial" w:hAnsi="Arial" w:cs="Arial"/>
        </w:rPr>
        <w:t>ilje nad ženama te kao takvo ne bi predstavljalo primjer senzibilnog postupanja problematici nasilja nad ženama.</w:t>
      </w:r>
    </w:p>
    <w:p w:rsidR="00057381" w:rsidRPr="007A7161" w:rsidRDefault="00057381" w:rsidP="00414DFB">
      <w:pPr>
        <w:spacing w:after="0" w:line="240" w:lineRule="auto"/>
        <w:jc w:val="both"/>
        <w:rPr>
          <w:rFonts w:ascii="Arial" w:hAnsi="Arial" w:cs="Arial"/>
        </w:rPr>
      </w:pPr>
    </w:p>
    <w:p w:rsidR="00057381" w:rsidRPr="007A7161" w:rsidRDefault="00414DFB" w:rsidP="00414DF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 xml:space="preserve">Ono što je u ovom slučaju nesporno je činjenica da je fizički napadnuta mlada žena od strane muškarca te da takav napad, imajući u vidu sve okolnosti iz medija </w:t>
      </w:r>
      <w:r w:rsidR="007A7161">
        <w:rPr>
          <w:rFonts w:ascii="Arial" w:hAnsi="Arial" w:cs="Arial"/>
        </w:rPr>
        <w:t xml:space="preserve">koje je svakako trebalo dodatno provjeriti </w:t>
      </w:r>
      <w:r w:rsidRPr="007A7161">
        <w:rPr>
          <w:rFonts w:ascii="Arial" w:hAnsi="Arial" w:cs="Arial"/>
        </w:rPr>
        <w:t>(</w:t>
      </w:r>
      <w:r w:rsidR="007A7161">
        <w:rPr>
          <w:rFonts w:ascii="Arial" w:hAnsi="Arial" w:cs="Arial"/>
        </w:rPr>
        <w:t xml:space="preserve">navodno </w:t>
      </w:r>
      <w:r w:rsidR="00057381" w:rsidRPr="007A7161">
        <w:rPr>
          <w:rFonts w:ascii="Arial" w:hAnsi="Arial" w:cs="Arial"/>
        </w:rPr>
        <w:t xml:space="preserve">ranije poznavanje žrtve i počinitelja, </w:t>
      </w:r>
      <w:r w:rsidRPr="007A7161">
        <w:rPr>
          <w:rFonts w:ascii="Arial" w:hAnsi="Arial" w:cs="Arial"/>
        </w:rPr>
        <w:t xml:space="preserve">udvaranje počinitelja i odbijanje žrtve što je kod istog izazvalo bijes odnosno uzrokovalo napad na žrtvu), zasigurno predstavlja oblik rodno uvjetovanog nasilja. Stoga se u ovom slučaju može postaviti pitanje na koji način se tretira rodno uvjetovano nasilje i na koji način i s kojim senzibilitetom pristupamo takvim slučajevima. Potrebno je raditi na učinkovitijoj zaštiti, na davanju jasne poruke da je rodno uvjetovano nasilje društveno neprihvatljivo, da se ne radi o privatnim odnosima, nego o javno-društvenom problemu na koji je potrebno promptno reagirati, promptno izreći kaznu nasilniku i zaštititi žrtvu. </w:t>
      </w:r>
    </w:p>
    <w:p w:rsidR="00057381" w:rsidRPr="007A7161" w:rsidRDefault="00057381" w:rsidP="00414DFB">
      <w:pPr>
        <w:spacing w:after="0" w:line="240" w:lineRule="auto"/>
        <w:jc w:val="both"/>
        <w:rPr>
          <w:rFonts w:ascii="Arial" w:hAnsi="Arial" w:cs="Arial"/>
        </w:rPr>
      </w:pPr>
    </w:p>
    <w:p w:rsidR="00AF1033" w:rsidRPr="007A7161" w:rsidRDefault="00414DFB" w:rsidP="00414DF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>Naime Pravobran</w:t>
      </w:r>
      <w:r w:rsidR="00057381" w:rsidRPr="007A7161">
        <w:rPr>
          <w:rFonts w:ascii="Arial" w:hAnsi="Arial" w:cs="Arial"/>
        </w:rPr>
        <w:t xml:space="preserve">iteljica kontinuirano ukazuje kako se </w:t>
      </w:r>
      <w:r w:rsidR="00057381" w:rsidRPr="007A7161">
        <w:rPr>
          <w:rFonts w:ascii="Arial" w:hAnsi="Arial" w:cs="Arial"/>
          <w:iCs/>
        </w:rPr>
        <w:t>desetljećima</w:t>
      </w:r>
      <w:r w:rsidR="00AF1033" w:rsidRPr="007A7161">
        <w:rPr>
          <w:rFonts w:ascii="Arial" w:hAnsi="Arial" w:cs="Arial"/>
          <w:iCs/>
        </w:rPr>
        <w:t xml:space="preserve"> ulažu znatni napori na nacionalnoj i globalnoj razini kako bi se osvijestilo da nasilje u obitelji i prema ženama nije privatna stvar, nešto što se događa unutar četiri zida i u što se nitko izvana nema pravo miješati, već da se radi o društvenom problemu koji smo kao društvo obavezni rješavati i zbog čega se uporno radi na poboljšanjima zakonodavnog i provedbenog sustava zaštite žrtava, prevencije i sankcije počinitelja.</w:t>
      </w:r>
      <w:r w:rsidR="00057381" w:rsidRPr="007A7161">
        <w:rPr>
          <w:rFonts w:ascii="Arial" w:hAnsi="Arial" w:cs="Arial"/>
          <w:iCs/>
        </w:rPr>
        <w:t xml:space="preserve"> </w:t>
      </w:r>
    </w:p>
    <w:p w:rsidR="000070BB" w:rsidRPr="007A7161" w:rsidRDefault="000070BB" w:rsidP="00414DFB">
      <w:pPr>
        <w:spacing w:after="0" w:line="240" w:lineRule="auto"/>
        <w:jc w:val="both"/>
        <w:rPr>
          <w:rFonts w:ascii="Arial" w:hAnsi="Arial" w:cs="Arial"/>
        </w:rPr>
      </w:pPr>
    </w:p>
    <w:p w:rsidR="00AF1033" w:rsidRPr="007A7161" w:rsidRDefault="00881344" w:rsidP="00414DF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  <w:iCs/>
        </w:rPr>
        <w:t>U kontekstu navedenog značajan napredak predstavlja ratifikacija</w:t>
      </w:r>
      <w:r w:rsidRPr="007A7161">
        <w:rPr>
          <w:rFonts w:ascii="Arial" w:hAnsi="Arial" w:cs="Arial"/>
          <w:b/>
          <w:bCs/>
        </w:rPr>
        <w:t xml:space="preserve"> </w:t>
      </w:r>
      <w:r w:rsidRPr="007A7161">
        <w:rPr>
          <w:rFonts w:ascii="Arial" w:hAnsi="Arial" w:cs="Arial"/>
          <w:bCs/>
          <w:iCs/>
        </w:rPr>
        <w:t xml:space="preserve">Konvencije Vijeća Europe o sprečavanju i borbi protiv nasilja nad ženama i nasilja u obitelji (tzv. </w:t>
      </w:r>
      <w:proofErr w:type="spellStart"/>
      <w:r w:rsidRPr="007A7161">
        <w:rPr>
          <w:rFonts w:ascii="Arial" w:hAnsi="Arial" w:cs="Arial"/>
          <w:bCs/>
          <w:iCs/>
        </w:rPr>
        <w:t>Istanbulska</w:t>
      </w:r>
      <w:proofErr w:type="spellEnd"/>
      <w:r w:rsidRPr="007A7161">
        <w:rPr>
          <w:rFonts w:ascii="Arial" w:hAnsi="Arial" w:cs="Arial"/>
          <w:bCs/>
          <w:iCs/>
        </w:rPr>
        <w:t xml:space="preserve"> konvencija) koja</w:t>
      </w:r>
      <w:r w:rsidRPr="007A7161">
        <w:rPr>
          <w:rFonts w:ascii="Arial" w:hAnsi="Arial" w:cs="Arial"/>
          <w:b/>
          <w:bCs/>
          <w:iCs/>
        </w:rPr>
        <w:t xml:space="preserve"> </w:t>
      </w:r>
      <w:r w:rsidRPr="007A7161">
        <w:rPr>
          <w:rFonts w:ascii="Arial" w:hAnsi="Arial" w:cs="Arial"/>
          <w:bCs/>
          <w:iCs/>
        </w:rPr>
        <w:t xml:space="preserve">propisuje da je nasilje nad ženama ozbiljno kršenje ljudskih prava i oblik diskriminacije žena. </w:t>
      </w:r>
      <w:r w:rsidRPr="007A7161">
        <w:rPr>
          <w:rFonts w:ascii="Arial" w:hAnsi="Arial" w:cs="Arial"/>
          <w:iCs/>
        </w:rPr>
        <w:t xml:space="preserve"> </w:t>
      </w:r>
      <w:r w:rsidRPr="007A7161">
        <w:rPr>
          <w:rFonts w:ascii="Arial" w:hAnsi="Arial" w:cs="Arial"/>
          <w:bCs/>
          <w:iCs/>
        </w:rPr>
        <w:t>U preambuli istog dokumenta nasilje nad ženama definirano je kao „</w:t>
      </w:r>
      <w:r w:rsidRPr="007A7161">
        <w:rPr>
          <w:rFonts w:ascii="Arial" w:hAnsi="Arial" w:cs="Arial"/>
          <w:bCs/>
          <w:i/>
          <w:iCs/>
        </w:rPr>
        <w:t>rodno uvjetovano nasilje</w:t>
      </w:r>
      <w:r w:rsidRPr="007A7161">
        <w:rPr>
          <w:rFonts w:ascii="Arial" w:hAnsi="Arial" w:cs="Arial"/>
          <w:bCs/>
          <w:iCs/>
        </w:rPr>
        <w:t>“ i „</w:t>
      </w:r>
      <w:r w:rsidRPr="007A7161">
        <w:rPr>
          <w:rFonts w:ascii="Arial" w:hAnsi="Arial" w:cs="Arial"/>
          <w:bCs/>
          <w:i/>
          <w:iCs/>
        </w:rPr>
        <w:t>sredstvo dominacije muškaraca nad ženama</w:t>
      </w:r>
      <w:r w:rsidRPr="007A7161">
        <w:rPr>
          <w:rFonts w:ascii="Arial" w:hAnsi="Arial" w:cs="Arial"/>
          <w:bCs/>
          <w:iCs/>
        </w:rPr>
        <w:t>“.</w:t>
      </w:r>
    </w:p>
    <w:p w:rsidR="00AF1033" w:rsidRPr="007A7161" w:rsidRDefault="00AF1033" w:rsidP="00414DFB">
      <w:pPr>
        <w:spacing w:after="0" w:line="240" w:lineRule="auto"/>
        <w:jc w:val="both"/>
        <w:rPr>
          <w:rFonts w:ascii="Arial" w:hAnsi="Arial" w:cs="Arial"/>
        </w:rPr>
      </w:pPr>
    </w:p>
    <w:p w:rsidR="005D11EC" w:rsidRPr="007A7161" w:rsidRDefault="00D90E8D" w:rsidP="005D11EC">
      <w:pPr>
        <w:spacing w:after="0" w:line="240" w:lineRule="auto"/>
        <w:jc w:val="both"/>
        <w:rPr>
          <w:rFonts w:ascii="Arial" w:hAnsi="Arial" w:cs="Arial"/>
          <w:iCs/>
        </w:rPr>
      </w:pPr>
      <w:r w:rsidRPr="007A7161">
        <w:rPr>
          <w:rFonts w:ascii="Arial" w:hAnsi="Arial" w:cs="Arial"/>
          <w:iCs/>
        </w:rPr>
        <w:t xml:space="preserve">Međutim čak i da se u konkretnom slučaju utvrdi da se radi o </w:t>
      </w:r>
      <w:r w:rsidR="005D11EC" w:rsidRPr="007A7161">
        <w:rPr>
          <w:rFonts w:ascii="Arial" w:hAnsi="Arial" w:cs="Arial"/>
          <w:iCs/>
        </w:rPr>
        <w:t>partnerskom nasilju (odnosno da su žrtva i napadač bili ili jesu u kakvoj intimnoj/partnerskoj vezi), ukazujem na činjenicu kako takve žrtve</w:t>
      </w:r>
      <w:r w:rsidR="005D11EC" w:rsidRPr="007A7161">
        <w:rPr>
          <w:rFonts w:ascii="Arial" w:hAnsi="Arial" w:cs="Arial"/>
        </w:rPr>
        <w:t xml:space="preserve"> </w:t>
      </w:r>
      <w:r w:rsidR="005D11EC" w:rsidRPr="007A7161">
        <w:rPr>
          <w:rFonts w:ascii="Arial" w:hAnsi="Arial" w:cs="Arial"/>
          <w:iCs/>
        </w:rPr>
        <w:t>još uvijek nemaju odgovarajuću pravnu zaštitu ni u kaznenom niti u prekršajnom postupku, odnosno zaštita žrtava partnerskog nasilja još uvijek nije našla odgovarajuće i dosljedno zakonodavno rješenje, i to iz razloga što se te osobe ne tretiraju kao članovi obitelji ili bliske osobe u smislu pružanja odgovarajuće zaštite</w:t>
      </w:r>
    </w:p>
    <w:p w:rsidR="007A7161" w:rsidRDefault="007A7161" w:rsidP="005D11EC">
      <w:pPr>
        <w:spacing w:after="0" w:line="240" w:lineRule="auto"/>
        <w:jc w:val="both"/>
        <w:rPr>
          <w:rFonts w:ascii="Arial" w:hAnsi="Arial" w:cs="Arial"/>
          <w:iCs/>
        </w:rPr>
      </w:pPr>
    </w:p>
    <w:p w:rsidR="005D11EC" w:rsidRPr="007A7161" w:rsidRDefault="005D11EC" w:rsidP="005D11EC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 xml:space="preserve">S tim povezano, Pravobraniteljica je ukazivala na nedostatke postojećeg Zakona o zaštiti od nasilja u obitelji te je predlagala, između ostalog, da se u čl.8. navedenog Zakona dodatno proširi krug osoba koje se štite i na osobe koje ne žive u zajedničkom kućanstvu, tj. osobe koje nemaju zajedničku adresu prebivališta, a sukladno definiciji nasilja u obitelji iz </w:t>
      </w:r>
      <w:r w:rsidRPr="007A7161">
        <w:rPr>
          <w:rFonts w:ascii="Arial" w:hAnsi="Arial" w:cs="Arial"/>
        </w:rPr>
        <w:lastRenderedPageBreak/>
        <w:t>Konvencije Vijeća Europe o sprečavanju i borbi protiv nasilja nad ženama i nasilja u obitelji. Pravobraniteljica je naglasila da je potrebno uvesti termin bliske osobe te ga definirati na način da su to osobe koje se nalaze u intimnoj vezi bez obzira na trajnost iste, zajedničku ili različitu adresu boravka ili prebivališta partnera, te svi/e članovi/ce zajedničkih kućanstva bez obzira na postojanje ili ne postojanje srodničkih i intimnih veza među njima. Međutim navedeni prijedlog nije bio prihvaćen.</w:t>
      </w:r>
    </w:p>
    <w:p w:rsidR="005D11EC" w:rsidRPr="007A7161" w:rsidRDefault="005D11EC" w:rsidP="005D11EC">
      <w:pPr>
        <w:spacing w:after="0" w:line="240" w:lineRule="auto"/>
        <w:jc w:val="both"/>
        <w:rPr>
          <w:rFonts w:ascii="Arial" w:hAnsi="Arial" w:cs="Arial"/>
        </w:rPr>
      </w:pPr>
    </w:p>
    <w:p w:rsidR="00015F0B" w:rsidRPr="00015F0B" w:rsidRDefault="005D11EC" w:rsidP="00015F0B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>Zaštita žrtava partnerskog nasilja trenutno se pruža na dva načina. Prvi način je kada policija utvrdi da se radi o partnerskoj vezi (sadašnjoj ili bivšoj) koja ima elemente izvanbračne zajednice, takva se partnerska veza izjednačava s izvanbračnom zajednicom te se zaštita pruža sukladno Zakonu o zaštiti od nasilja u obitelji. Drugi način je da se u takvim slučajevima primjenjuje prekršajna odredba iz čl.31. Zakona o ravnopravnosti spolova</w:t>
      </w:r>
      <w:r w:rsidR="00015F0B">
        <w:rPr>
          <w:rFonts w:ascii="Arial" w:hAnsi="Arial" w:cs="Arial"/>
        </w:rPr>
        <w:t xml:space="preserve"> („</w:t>
      </w:r>
      <w:r w:rsidR="00015F0B" w:rsidRPr="00015F0B">
        <w:rPr>
          <w:rFonts w:ascii="Arial" w:hAnsi="Arial" w:cs="Arial"/>
          <w:i/>
        </w:rPr>
        <w:t xml:space="preserve">Tko s ciljem </w:t>
      </w:r>
      <w:proofErr w:type="spellStart"/>
      <w:r w:rsidR="00015F0B" w:rsidRPr="00015F0B">
        <w:rPr>
          <w:rFonts w:ascii="Arial" w:hAnsi="Arial" w:cs="Arial"/>
          <w:i/>
        </w:rPr>
        <w:t>prouzročenja</w:t>
      </w:r>
      <w:proofErr w:type="spellEnd"/>
      <w:r w:rsidR="00015F0B" w:rsidRPr="00015F0B">
        <w:rPr>
          <w:rFonts w:ascii="Arial" w:hAnsi="Arial" w:cs="Arial"/>
          <w:i/>
        </w:rPr>
        <w:t xml:space="preserve"> straha drugoga ili stvaranja neprijateljskog, ponižavajućeg ili uvredljivog okruženja na temelju razlike u spolu, bračnom ili obiteljskom statusu, ili spolnoj orijentaciji povrijedi njegovo dostojanstvo, kaznit će se za prekršaj novčanom kaznom od 5.000,00 do 30.000,00 kuna“</w:t>
      </w:r>
      <w:r w:rsidR="00015F0B">
        <w:rPr>
          <w:rFonts w:ascii="Arial" w:hAnsi="Arial" w:cs="Arial"/>
        </w:rPr>
        <w:t>). Vezano uz navedenu odredbu, ukazujem kako se ona može primijeniti i u slučajevima u kojima počinitelj i žrtva nemaju zajedničko prebivalište niti su</w:t>
      </w:r>
      <w:r w:rsidR="00CF031D">
        <w:rPr>
          <w:rFonts w:ascii="Arial" w:hAnsi="Arial" w:cs="Arial"/>
        </w:rPr>
        <w:t xml:space="preserve"> nužno</w:t>
      </w:r>
      <w:r w:rsidR="00015F0B">
        <w:rPr>
          <w:rFonts w:ascii="Arial" w:hAnsi="Arial" w:cs="Arial"/>
        </w:rPr>
        <w:t xml:space="preserve"> bili u emotivnoj/intimnoj vezi, a takva praksa je stvorena kroz postojeću suradnju Pravobraniteljice sa policijom.</w:t>
      </w:r>
    </w:p>
    <w:p w:rsidR="005D11EC" w:rsidRPr="007A7161" w:rsidRDefault="005D11EC" w:rsidP="005D11EC">
      <w:pPr>
        <w:spacing w:after="0" w:line="240" w:lineRule="auto"/>
        <w:jc w:val="both"/>
        <w:rPr>
          <w:rFonts w:ascii="Arial" w:hAnsi="Arial" w:cs="Arial"/>
        </w:rPr>
      </w:pPr>
    </w:p>
    <w:p w:rsidR="005D11EC" w:rsidRPr="007A7161" w:rsidRDefault="005D11EC" w:rsidP="005D11E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A7161">
        <w:rPr>
          <w:rFonts w:ascii="Arial" w:hAnsi="Arial" w:cs="Arial"/>
          <w:iCs/>
        </w:rPr>
        <w:t>Prema stajalištu Pravobraniteljice, politika nulte tolerancije na nasilje prema ženama i u obitelji znači da počinitelje/ice nasilja treba izložiti najstrožim kaznama (tzv. zakonskim maksimumima) i bezuvjetnim zatvorskim kaznama, čime bi se slala puno jasnija društvena poruka o nultoj toleranciji na nasilje u obitelji, a samim time isto bi se uspješnije suzbijalo. Istovremeno, treba jačati mjere resocijalizacije nasilnika kao što je psihosocijalni tretman te na obrazovnoj i medijskoj razini podizati razinu svijesti kroz kurikulume koji će uključivati razvijanje znanja i umijeća među djecom o načinima mirnog rješavanja konflikata, znanja o važnosti i značaju ljudskih prava, razvijanja senzibiliteta za toleranciju prema drugima i drugačijima te osjećaja za rodnu i spolnu ravnopravnost.</w:t>
      </w:r>
    </w:p>
    <w:p w:rsidR="005D11EC" w:rsidRPr="007A7161" w:rsidRDefault="005D11EC" w:rsidP="005D11EC">
      <w:pPr>
        <w:spacing w:after="0" w:line="240" w:lineRule="auto"/>
        <w:jc w:val="both"/>
        <w:rPr>
          <w:rFonts w:ascii="Arial" w:hAnsi="Arial" w:cs="Arial"/>
        </w:rPr>
      </w:pPr>
    </w:p>
    <w:p w:rsidR="004D4E8C" w:rsidRDefault="004D4E8C" w:rsidP="005A1FB4">
      <w:pPr>
        <w:spacing w:after="0" w:line="240" w:lineRule="auto"/>
        <w:jc w:val="both"/>
        <w:rPr>
          <w:rFonts w:ascii="Arial" w:hAnsi="Arial" w:cs="Arial"/>
        </w:rPr>
      </w:pPr>
    </w:p>
    <w:p w:rsidR="00B90B7A" w:rsidRPr="007A7161" w:rsidRDefault="00B90B7A" w:rsidP="005A1FB4">
      <w:pPr>
        <w:spacing w:after="0" w:line="240" w:lineRule="auto"/>
        <w:jc w:val="both"/>
        <w:rPr>
          <w:rFonts w:ascii="Arial" w:hAnsi="Arial" w:cs="Arial"/>
        </w:rPr>
      </w:pPr>
      <w:r w:rsidRPr="007A7161">
        <w:rPr>
          <w:rFonts w:ascii="Arial" w:hAnsi="Arial" w:cs="Arial"/>
        </w:rPr>
        <w:t xml:space="preserve">S poštovanjem, </w:t>
      </w:r>
      <w:r w:rsidR="005A1FB4" w:rsidRPr="007A7161">
        <w:rPr>
          <w:rFonts w:ascii="Arial" w:hAnsi="Arial" w:cs="Arial"/>
        </w:rPr>
        <w:tab/>
      </w:r>
      <w:r w:rsidR="005A1FB4" w:rsidRPr="007A7161">
        <w:rPr>
          <w:rFonts w:ascii="Arial" w:hAnsi="Arial" w:cs="Arial"/>
        </w:rPr>
        <w:tab/>
      </w:r>
      <w:r w:rsidR="005A1FB4" w:rsidRPr="007A7161">
        <w:rPr>
          <w:rFonts w:ascii="Arial" w:hAnsi="Arial" w:cs="Arial"/>
        </w:rPr>
        <w:tab/>
      </w:r>
      <w:r w:rsidR="005A1FB4" w:rsidRPr="007A7161">
        <w:rPr>
          <w:rFonts w:ascii="Arial" w:hAnsi="Arial" w:cs="Arial"/>
        </w:rPr>
        <w:tab/>
      </w:r>
      <w:r w:rsidR="005A1FB4" w:rsidRPr="007A7161">
        <w:rPr>
          <w:rFonts w:ascii="Arial" w:hAnsi="Arial" w:cs="Arial"/>
        </w:rPr>
        <w:tab/>
        <w:t xml:space="preserve">     </w:t>
      </w:r>
      <w:r w:rsidR="001B30ED" w:rsidRPr="007A7161">
        <w:rPr>
          <w:rFonts w:ascii="Arial" w:hAnsi="Arial" w:cs="Arial"/>
        </w:rPr>
        <w:t xml:space="preserve">   </w:t>
      </w:r>
      <w:r w:rsidRPr="007A7161">
        <w:rPr>
          <w:rFonts w:ascii="Arial" w:hAnsi="Arial" w:cs="Arial"/>
          <w:b/>
        </w:rPr>
        <w:t>PRAVOBRANITELJICA</w:t>
      </w:r>
    </w:p>
    <w:p w:rsidR="00B90B7A" w:rsidRPr="007A7161" w:rsidRDefault="00B90B7A" w:rsidP="00B90B7A">
      <w:pPr>
        <w:spacing w:after="0" w:line="240" w:lineRule="auto"/>
        <w:ind w:left="4248"/>
        <w:jc w:val="center"/>
        <w:rPr>
          <w:rFonts w:ascii="Arial" w:hAnsi="Arial" w:cs="Arial"/>
          <w:b/>
        </w:rPr>
      </w:pPr>
      <w:r w:rsidRPr="007A7161">
        <w:rPr>
          <w:rFonts w:ascii="Arial" w:hAnsi="Arial" w:cs="Arial"/>
          <w:b/>
        </w:rPr>
        <w:t>ZA RAVNOPRAVNOST SPOLOVA</w:t>
      </w:r>
    </w:p>
    <w:p w:rsidR="00E753A8" w:rsidRPr="007A7161" w:rsidRDefault="001B30ED" w:rsidP="001B30ED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7A7161">
        <w:rPr>
          <w:rFonts w:ascii="Arial" w:hAnsi="Arial" w:cs="Arial"/>
          <w:b/>
        </w:rPr>
        <w:t xml:space="preserve">       </w:t>
      </w:r>
      <w:r w:rsidR="00B90B7A" w:rsidRPr="007A7161">
        <w:rPr>
          <w:rFonts w:ascii="Arial" w:hAnsi="Arial" w:cs="Arial"/>
          <w:b/>
        </w:rPr>
        <w:t>Višnja Ljubičić, dipl. iur.</w:t>
      </w: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E8C" w:rsidRDefault="004D4E8C" w:rsidP="00B90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35FF" w:rsidRDefault="001B30ED" w:rsidP="00B90B7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A7161">
        <w:rPr>
          <w:rFonts w:ascii="Arial" w:hAnsi="Arial" w:cs="Arial"/>
        </w:rPr>
        <w:t xml:space="preserve"> </w:t>
      </w:r>
      <w:r w:rsidR="00256BA4" w:rsidRPr="007A7161">
        <w:rPr>
          <w:rFonts w:ascii="Arial" w:hAnsi="Arial" w:cs="Arial"/>
        </w:rPr>
        <w:t xml:space="preserve">    </w:t>
      </w:r>
      <w:r w:rsidR="00F55C75" w:rsidRPr="007A7161">
        <w:rPr>
          <w:rFonts w:ascii="Arial" w:hAnsi="Arial" w:cs="Arial"/>
        </w:rPr>
        <w:t xml:space="preserve">  </w:t>
      </w:r>
    </w:p>
    <w:p w:rsidR="004D4E8C" w:rsidRPr="007A7161" w:rsidRDefault="004D4E8C" w:rsidP="00B90B7A">
      <w:pPr>
        <w:spacing w:after="0" w:line="240" w:lineRule="auto"/>
        <w:jc w:val="both"/>
        <w:rPr>
          <w:rFonts w:ascii="Arial" w:hAnsi="Arial" w:cs="Arial"/>
        </w:rPr>
      </w:pPr>
    </w:p>
    <w:p w:rsidR="00B90B7A" w:rsidRPr="004D4E8C" w:rsidRDefault="00B90B7A" w:rsidP="00B90B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4D4E8C">
        <w:rPr>
          <w:rFonts w:ascii="Arial" w:hAnsi="Arial" w:cs="Arial"/>
          <w:sz w:val="16"/>
          <w:szCs w:val="16"/>
        </w:rPr>
        <w:t>Preobraženska</w:t>
      </w:r>
      <w:proofErr w:type="spellEnd"/>
      <w:r w:rsidRPr="004D4E8C">
        <w:rPr>
          <w:rFonts w:ascii="Arial" w:hAnsi="Arial" w:cs="Arial"/>
          <w:sz w:val="16"/>
          <w:szCs w:val="16"/>
        </w:rPr>
        <w:t xml:space="preserve"> 4/I</w:t>
      </w:r>
      <w:r w:rsidRPr="004D4E8C">
        <w:rPr>
          <w:rFonts w:ascii="Arial" w:hAnsi="Arial" w:cs="Arial"/>
          <w:sz w:val="16"/>
          <w:szCs w:val="16"/>
        </w:rPr>
        <w:tab/>
        <w:t xml:space="preserve">              </w:t>
      </w:r>
      <w:proofErr w:type="spellStart"/>
      <w:r w:rsidRPr="004D4E8C">
        <w:rPr>
          <w:rFonts w:ascii="Arial" w:hAnsi="Arial" w:cs="Arial"/>
          <w:sz w:val="16"/>
          <w:szCs w:val="16"/>
        </w:rPr>
        <w:t>tel</w:t>
      </w:r>
      <w:proofErr w:type="spellEnd"/>
      <w:r w:rsidRPr="004D4E8C">
        <w:rPr>
          <w:rFonts w:ascii="Arial" w:hAnsi="Arial" w:cs="Arial"/>
          <w:sz w:val="16"/>
          <w:szCs w:val="16"/>
        </w:rPr>
        <w:t xml:space="preserve"> ++385 (0)1 48 </w:t>
      </w:r>
      <w:proofErr w:type="spellStart"/>
      <w:r w:rsidRPr="004D4E8C">
        <w:rPr>
          <w:rFonts w:ascii="Arial" w:hAnsi="Arial" w:cs="Arial"/>
          <w:sz w:val="16"/>
          <w:szCs w:val="16"/>
        </w:rPr>
        <w:t>48</w:t>
      </w:r>
      <w:proofErr w:type="spellEnd"/>
      <w:r w:rsidRPr="004D4E8C">
        <w:rPr>
          <w:rFonts w:ascii="Arial" w:hAnsi="Arial" w:cs="Arial"/>
          <w:sz w:val="16"/>
          <w:szCs w:val="16"/>
        </w:rPr>
        <w:t xml:space="preserve"> 100                                  </w:t>
      </w:r>
      <w:proofErr w:type="spellStart"/>
      <w:r w:rsidRPr="004D4E8C">
        <w:rPr>
          <w:rFonts w:ascii="Arial" w:hAnsi="Arial" w:cs="Arial"/>
          <w:sz w:val="16"/>
          <w:szCs w:val="16"/>
        </w:rPr>
        <w:t>fax</w:t>
      </w:r>
      <w:proofErr w:type="spellEnd"/>
      <w:r w:rsidRPr="004D4E8C">
        <w:rPr>
          <w:rFonts w:ascii="Arial" w:hAnsi="Arial" w:cs="Arial"/>
          <w:sz w:val="16"/>
          <w:szCs w:val="16"/>
        </w:rPr>
        <w:t>: ++385 (0)1 48 44 600</w:t>
      </w:r>
    </w:p>
    <w:p w:rsidR="00B90B7A" w:rsidRPr="004D4E8C" w:rsidRDefault="00B90B7A" w:rsidP="00B90B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4E8C">
        <w:rPr>
          <w:rFonts w:ascii="Arial" w:hAnsi="Arial" w:cs="Arial"/>
          <w:sz w:val="16"/>
          <w:szCs w:val="16"/>
        </w:rPr>
        <w:t xml:space="preserve">10 000 Zagreb  </w:t>
      </w:r>
      <w:r w:rsidRPr="004D4E8C">
        <w:rPr>
          <w:rFonts w:ascii="Arial" w:hAnsi="Arial" w:cs="Arial"/>
          <w:sz w:val="16"/>
          <w:szCs w:val="16"/>
        </w:rPr>
        <w:tab/>
        <w:t xml:space="preserve">                   ++385 (0)1 48 28 033</w:t>
      </w:r>
      <w:r w:rsidRPr="004D4E8C">
        <w:rPr>
          <w:rFonts w:ascii="Arial" w:hAnsi="Arial" w:cs="Arial"/>
          <w:sz w:val="16"/>
          <w:szCs w:val="16"/>
        </w:rPr>
        <w:tab/>
        <w:t xml:space="preserve">                         e-mail: ravnopravnost@</w:t>
      </w:r>
      <w:proofErr w:type="spellStart"/>
      <w:r w:rsidRPr="004D4E8C">
        <w:rPr>
          <w:rFonts w:ascii="Arial" w:hAnsi="Arial" w:cs="Arial"/>
          <w:sz w:val="16"/>
          <w:szCs w:val="16"/>
        </w:rPr>
        <w:t>prs.hr</w:t>
      </w:r>
      <w:proofErr w:type="spellEnd"/>
    </w:p>
    <w:p w:rsidR="00BF368A" w:rsidRPr="004D4E8C" w:rsidRDefault="00B90B7A" w:rsidP="00471B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4E8C">
        <w:rPr>
          <w:rFonts w:ascii="Arial" w:hAnsi="Arial" w:cs="Arial"/>
          <w:sz w:val="16"/>
          <w:szCs w:val="16"/>
        </w:rPr>
        <w:t>Hrvatska</w:t>
      </w:r>
      <w:r w:rsidRPr="004D4E8C">
        <w:rPr>
          <w:rFonts w:ascii="Arial" w:hAnsi="Arial" w:cs="Arial"/>
          <w:sz w:val="16"/>
          <w:szCs w:val="16"/>
        </w:rPr>
        <w:tab/>
      </w:r>
      <w:r w:rsidRPr="004D4E8C">
        <w:rPr>
          <w:rFonts w:ascii="Arial" w:hAnsi="Arial" w:cs="Arial"/>
          <w:sz w:val="16"/>
          <w:szCs w:val="16"/>
        </w:rPr>
        <w:tab/>
      </w:r>
      <w:r w:rsidRPr="004D4E8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www.prs.hr</w:t>
      </w:r>
    </w:p>
    <w:sectPr w:rsidR="00BF368A" w:rsidRPr="004D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BE" w:rsidRDefault="000C6FBE" w:rsidP="000C6FBE">
      <w:pPr>
        <w:spacing w:after="0" w:line="240" w:lineRule="auto"/>
      </w:pPr>
      <w:r>
        <w:separator/>
      </w:r>
    </w:p>
  </w:endnote>
  <w:endnote w:type="continuationSeparator" w:id="0">
    <w:p w:rsidR="000C6FBE" w:rsidRDefault="000C6FBE" w:rsidP="000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BE" w:rsidRDefault="000C6FBE" w:rsidP="000C6FBE">
      <w:pPr>
        <w:spacing w:after="0" w:line="240" w:lineRule="auto"/>
      </w:pPr>
      <w:r>
        <w:separator/>
      </w:r>
    </w:p>
  </w:footnote>
  <w:footnote w:type="continuationSeparator" w:id="0">
    <w:p w:rsidR="000C6FBE" w:rsidRDefault="000C6FBE" w:rsidP="000C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29CF"/>
    <w:multiLevelType w:val="hybridMultilevel"/>
    <w:tmpl w:val="69E040AE"/>
    <w:lvl w:ilvl="0" w:tplc="8508FBEE">
      <w:start w:val="1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05D0"/>
    <w:multiLevelType w:val="hybridMultilevel"/>
    <w:tmpl w:val="5D089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6792"/>
    <w:multiLevelType w:val="hybridMultilevel"/>
    <w:tmpl w:val="B2446850"/>
    <w:lvl w:ilvl="0" w:tplc="2692F8DC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F4F2F9E"/>
    <w:multiLevelType w:val="hybridMultilevel"/>
    <w:tmpl w:val="B4FA8394"/>
    <w:lvl w:ilvl="0" w:tplc="2D14E292">
      <w:numFmt w:val="bullet"/>
      <w:lvlText w:val="-"/>
      <w:lvlJc w:val="left"/>
      <w:pPr>
        <w:ind w:left="1776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B7D3BCB"/>
    <w:multiLevelType w:val="hybridMultilevel"/>
    <w:tmpl w:val="8F32F5F4"/>
    <w:lvl w:ilvl="0" w:tplc="2720850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A"/>
    <w:rsid w:val="000070BB"/>
    <w:rsid w:val="00007FED"/>
    <w:rsid w:val="000133EC"/>
    <w:rsid w:val="00015F0B"/>
    <w:rsid w:val="000356B3"/>
    <w:rsid w:val="00057381"/>
    <w:rsid w:val="00067877"/>
    <w:rsid w:val="00093B15"/>
    <w:rsid w:val="000C6FBE"/>
    <w:rsid w:val="000E2D46"/>
    <w:rsid w:val="00101839"/>
    <w:rsid w:val="00106F3F"/>
    <w:rsid w:val="00113E5E"/>
    <w:rsid w:val="00123393"/>
    <w:rsid w:val="001733A6"/>
    <w:rsid w:val="00185839"/>
    <w:rsid w:val="001A08CD"/>
    <w:rsid w:val="001B30ED"/>
    <w:rsid w:val="001D68C5"/>
    <w:rsid w:val="001E0008"/>
    <w:rsid w:val="002306A9"/>
    <w:rsid w:val="0024033D"/>
    <w:rsid w:val="0024524C"/>
    <w:rsid w:val="00247932"/>
    <w:rsid w:val="00256BA4"/>
    <w:rsid w:val="00270A39"/>
    <w:rsid w:val="00292620"/>
    <w:rsid w:val="002B23A4"/>
    <w:rsid w:val="002C4C41"/>
    <w:rsid w:val="002E0F81"/>
    <w:rsid w:val="002F11ED"/>
    <w:rsid w:val="00333EBF"/>
    <w:rsid w:val="003348CB"/>
    <w:rsid w:val="00346F5B"/>
    <w:rsid w:val="003528AC"/>
    <w:rsid w:val="003A34FB"/>
    <w:rsid w:val="003F2979"/>
    <w:rsid w:val="003F401B"/>
    <w:rsid w:val="00414DFB"/>
    <w:rsid w:val="004564CB"/>
    <w:rsid w:val="00471B79"/>
    <w:rsid w:val="00486E6F"/>
    <w:rsid w:val="004A0E51"/>
    <w:rsid w:val="004D4132"/>
    <w:rsid w:val="004D4E8C"/>
    <w:rsid w:val="005278D1"/>
    <w:rsid w:val="005438C8"/>
    <w:rsid w:val="0054791D"/>
    <w:rsid w:val="00564205"/>
    <w:rsid w:val="00571068"/>
    <w:rsid w:val="005A1FB4"/>
    <w:rsid w:val="005C663E"/>
    <w:rsid w:val="005D0ED5"/>
    <w:rsid w:val="005D11EC"/>
    <w:rsid w:val="005D2E69"/>
    <w:rsid w:val="005E1EE1"/>
    <w:rsid w:val="005E4C79"/>
    <w:rsid w:val="00617DFB"/>
    <w:rsid w:val="0063422D"/>
    <w:rsid w:val="00676746"/>
    <w:rsid w:val="0069746C"/>
    <w:rsid w:val="006E4A52"/>
    <w:rsid w:val="0070163B"/>
    <w:rsid w:val="007206E3"/>
    <w:rsid w:val="00732657"/>
    <w:rsid w:val="00745658"/>
    <w:rsid w:val="00756A33"/>
    <w:rsid w:val="00770CD1"/>
    <w:rsid w:val="00780BC2"/>
    <w:rsid w:val="0079057B"/>
    <w:rsid w:val="00797CFD"/>
    <w:rsid w:val="007A7161"/>
    <w:rsid w:val="007F731D"/>
    <w:rsid w:val="00825BB1"/>
    <w:rsid w:val="00847DF9"/>
    <w:rsid w:val="00853F76"/>
    <w:rsid w:val="00855CA1"/>
    <w:rsid w:val="00881344"/>
    <w:rsid w:val="00886E7D"/>
    <w:rsid w:val="008C082D"/>
    <w:rsid w:val="0090003F"/>
    <w:rsid w:val="009042BD"/>
    <w:rsid w:val="00912F30"/>
    <w:rsid w:val="009576E0"/>
    <w:rsid w:val="00964E28"/>
    <w:rsid w:val="009A2761"/>
    <w:rsid w:val="009B7C13"/>
    <w:rsid w:val="00A172DB"/>
    <w:rsid w:val="00A2706A"/>
    <w:rsid w:val="00A977D3"/>
    <w:rsid w:val="00AB60EB"/>
    <w:rsid w:val="00AE1C7E"/>
    <w:rsid w:val="00AF1033"/>
    <w:rsid w:val="00AF2BD2"/>
    <w:rsid w:val="00B01279"/>
    <w:rsid w:val="00B068BD"/>
    <w:rsid w:val="00B67A7E"/>
    <w:rsid w:val="00B709FC"/>
    <w:rsid w:val="00B8076C"/>
    <w:rsid w:val="00B90B7A"/>
    <w:rsid w:val="00BA16AB"/>
    <w:rsid w:val="00BE2F78"/>
    <w:rsid w:val="00BF368A"/>
    <w:rsid w:val="00C66714"/>
    <w:rsid w:val="00C90EB5"/>
    <w:rsid w:val="00C9567A"/>
    <w:rsid w:val="00CA4D30"/>
    <w:rsid w:val="00CC09A8"/>
    <w:rsid w:val="00CC43A8"/>
    <w:rsid w:val="00CD0583"/>
    <w:rsid w:val="00CD26CD"/>
    <w:rsid w:val="00CE35FF"/>
    <w:rsid w:val="00CF031D"/>
    <w:rsid w:val="00CF33F6"/>
    <w:rsid w:val="00D409FE"/>
    <w:rsid w:val="00D51790"/>
    <w:rsid w:val="00D52C0F"/>
    <w:rsid w:val="00D56DD5"/>
    <w:rsid w:val="00D83423"/>
    <w:rsid w:val="00D90E8D"/>
    <w:rsid w:val="00DE4D93"/>
    <w:rsid w:val="00E3389A"/>
    <w:rsid w:val="00E421CE"/>
    <w:rsid w:val="00E72B50"/>
    <w:rsid w:val="00E753A8"/>
    <w:rsid w:val="00EB6710"/>
    <w:rsid w:val="00EC365A"/>
    <w:rsid w:val="00EC3FD1"/>
    <w:rsid w:val="00ED0FB4"/>
    <w:rsid w:val="00F15A26"/>
    <w:rsid w:val="00F25B5F"/>
    <w:rsid w:val="00F301F8"/>
    <w:rsid w:val="00F35104"/>
    <w:rsid w:val="00F45216"/>
    <w:rsid w:val="00F55C75"/>
    <w:rsid w:val="00F66131"/>
    <w:rsid w:val="00F734BD"/>
    <w:rsid w:val="00FC6130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8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6FBE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FBE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C6FB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8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6FBE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FBE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C6FB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orsko-goranska.policija.hr/MainPu.aspx?id=295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1490</Words>
  <Characters>8496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marunica</dc:creator>
  <cp:lastModifiedBy>nevenka sudar</cp:lastModifiedBy>
  <cp:revision>2</cp:revision>
  <cp:lastPrinted>2018-12-31T08:38:00Z</cp:lastPrinted>
  <dcterms:created xsi:type="dcterms:W3CDTF">2019-01-07T13:00:00Z</dcterms:created>
  <dcterms:modified xsi:type="dcterms:W3CDTF">2019-01-07T13:00:00Z</dcterms:modified>
</cp:coreProperties>
</file>